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57" w:rsidRDefault="00D81B57">
      <w:pPr>
        <w:pStyle w:val="ConsPlusTitlePage"/>
      </w:pPr>
    </w:p>
    <w:p w:rsidR="00D81B57" w:rsidRDefault="00D81B57">
      <w:pPr>
        <w:pStyle w:val="ConsPlusNormal"/>
        <w:jc w:val="both"/>
        <w:outlineLvl w:val="0"/>
      </w:pPr>
    </w:p>
    <w:p w:rsidR="00D81B57" w:rsidRDefault="00D81B57">
      <w:pPr>
        <w:pStyle w:val="ConsPlusTitle"/>
        <w:jc w:val="center"/>
        <w:outlineLvl w:val="0"/>
      </w:pPr>
      <w:r>
        <w:t>КОМИТЕТ СОЦИАЛЬНОЙ ЗАЩИТЫ НАСЕЛЕНИЯ</w:t>
      </w:r>
    </w:p>
    <w:p w:rsidR="00D81B57" w:rsidRDefault="00D81B57">
      <w:pPr>
        <w:pStyle w:val="ConsPlusTitle"/>
        <w:jc w:val="center"/>
      </w:pPr>
      <w:r>
        <w:t>ВОЛГОГРАДСКОЙ ОБЛАСТИ</w:t>
      </w:r>
    </w:p>
    <w:p w:rsidR="00D81B57" w:rsidRDefault="00D81B57">
      <w:pPr>
        <w:pStyle w:val="ConsPlusTitle"/>
        <w:jc w:val="both"/>
      </w:pPr>
    </w:p>
    <w:p w:rsidR="00D81B57" w:rsidRDefault="00D81B57">
      <w:pPr>
        <w:pStyle w:val="ConsPlusTitle"/>
        <w:jc w:val="center"/>
      </w:pPr>
      <w:r>
        <w:t>ПРИКАЗ</w:t>
      </w:r>
    </w:p>
    <w:p w:rsidR="00D81B57" w:rsidRDefault="00D81B57">
      <w:pPr>
        <w:pStyle w:val="ConsPlusTitle"/>
        <w:jc w:val="center"/>
      </w:pPr>
      <w:r>
        <w:t>от 29 февраля 2024 г. N 443</w:t>
      </w:r>
    </w:p>
    <w:p w:rsidR="00D81B57" w:rsidRDefault="00D81B57">
      <w:pPr>
        <w:pStyle w:val="ConsPlusTitle"/>
        <w:jc w:val="both"/>
      </w:pPr>
    </w:p>
    <w:p w:rsidR="00D81B57" w:rsidRDefault="00D81B57">
      <w:pPr>
        <w:pStyle w:val="ConsPlusTitle"/>
        <w:jc w:val="center"/>
      </w:pPr>
      <w:r>
        <w:t>ОБ УТВЕРЖДЕНИИ МОДЕЛИ СИСТЕМЫ ДОЛГОВРЕМЕННОГО УХОДА</w:t>
      </w:r>
    </w:p>
    <w:p w:rsidR="00D81B57" w:rsidRDefault="00D81B57">
      <w:pPr>
        <w:pStyle w:val="ConsPlusTitle"/>
        <w:jc w:val="center"/>
      </w:pPr>
      <w:r>
        <w:t>ЗА ГРАЖДАНАМИ ПОЖИЛОГО ВОЗРАСТА И ИНВАЛИДАМИ, НУЖДАЮЩИМИСЯ</w:t>
      </w:r>
    </w:p>
    <w:p w:rsidR="00D81B57" w:rsidRDefault="00D81B57">
      <w:pPr>
        <w:pStyle w:val="ConsPlusTitle"/>
        <w:jc w:val="center"/>
      </w:pPr>
      <w:r>
        <w:t>В УХОДЕ, В ВОЛГОГРАДСКОЙ ОБЛАСТИ НА 2024 ГОД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 xml:space="preserve">В целях реализации в 2024 году в Волгоградской области федерального </w:t>
      </w:r>
      <w:hyperlink r:id="rId4">
        <w:r>
          <w:rPr>
            <w:color w:val="0000FF"/>
          </w:rPr>
          <w:t>проекта</w:t>
        </w:r>
      </w:hyperlink>
      <w:r>
        <w:t xml:space="preserve"> "Старшее поколение" национального </w:t>
      </w:r>
      <w:hyperlink r:id="rId5">
        <w:r>
          <w:rPr>
            <w:color w:val="0000FF"/>
          </w:rPr>
          <w:t>проекта</w:t>
        </w:r>
      </w:hyperlink>
      <w:r>
        <w:t xml:space="preserve"> "Демография" пилотного проекта по созданию системы долговременного ухода за гражданами пожилого возраста и инвалидами, нуждающимися в уходе, приказываю: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0">
        <w:r>
          <w:rPr>
            <w:color w:val="0000FF"/>
          </w:rPr>
          <w:t>Модель</w:t>
        </w:r>
      </w:hyperlink>
      <w:r>
        <w:t xml:space="preserve"> системы долговременного ухода за гражданами пожилого возраста и инвалидами, нуждающимися в уходе, в Волгоградской области.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комитета социальной защиты населения Волгоградской области от 07 февраля 2023 г. N 216 "Об утверждении Модели системы долговременного ухода за гражданами пожилого возраста и инвалидами, нуждающимися в уходе, в Волгоградской области".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подписания и подлежит официальному опубликованию.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jc w:val="right"/>
      </w:pPr>
      <w:r>
        <w:t>Председатель комитета</w:t>
      </w:r>
    </w:p>
    <w:p w:rsidR="00D81B57" w:rsidRDefault="00D81B57">
      <w:pPr>
        <w:pStyle w:val="ConsPlusNormal"/>
        <w:jc w:val="right"/>
      </w:pPr>
      <w:r>
        <w:t>Л.Ю.ЗАБОТИНА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jc w:val="right"/>
        <w:outlineLvl w:val="0"/>
      </w:pPr>
      <w:r>
        <w:t>Приложение</w:t>
      </w:r>
    </w:p>
    <w:p w:rsidR="00D81B57" w:rsidRDefault="00D81B57">
      <w:pPr>
        <w:pStyle w:val="ConsPlusNormal"/>
        <w:jc w:val="right"/>
      </w:pPr>
      <w:r>
        <w:t>к приказу</w:t>
      </w:r>
    </w:p>
    <w:p w:rsidR="00D81B57" w:rsidRDefault="00D81B57">
      <w:pPr>
        <w:pStyle w:val="ConsPlusNormal"/>
        <w:jc w:val="right"/>
      </w:pPr>
      <w:r>
        <w:t>комитета социальной</w:t>
      </w:r>
    </w:p>
    <w:p w:rsidR="00D81B57" w:rsidRDefault="00D81B57">
      <w:pPr>
        <w:pStyle w:val="ConsPlusNormal"/>
        <w:jc w:val="right"/>
      </w:pPr>
      <w:r>
        <w:t>защиты населения</w:t>
      </w:r>
    </w:p>
    <w:p w:rsidR="00D81B57" w:rsidRDefault="00D81B57">
      <w:pPr>
        <w:pStyle w:val="ConsPlusNormal"/>
        <w:jc w:val="right"/>
      </w:pPr>
      <w:r>
        <w:t>Волгоградской области</w:t>
      </w:r>
    </w:p>
    <w:p w:rsidR="00D81B57" w:rsidRDefault="00D81B57">
      <w:pPr>
        <w:pStyle w:val="ConsPlusNormal"/>
        <w:jc w:val="right"/>
      </w:pPr>
      <w:r>
        <w:t>от 29.02.2024 N 443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</w:pPr>
      <w:bookmarkStart w:id="0" w:name="P30"/>
      <w:bookmarkEnd w:id="0"/>
      <w:r>
        <w:t>МОДЕЛЬ СИСТЕМЫ ДОЛГОВРЕМЕННОГО УХОДА ЗА ГРАЖДАНАМИ ПОЖИЛОГО</w:t>
      </w:r>
    </w:p>
    <w:p w:rsidR="00D81B57" w:rsidRDefault="00D81B57">
      <w:pPr>
        <w:pStyle w:val="ConsPlusTitle"/>
        <w:jc w:val="center"/>
      </w:pPr>
      <w:r>
        <w:t>ВОЗРАСТА И ИНВАЛИДАМИ, НУЖДАЮЩИМИСЯ В УХОДЕ, В ВОЛГОГРАДСКОЙ</w:t>
      </w:r>
    </w:p>
    <w:p w:rsidR="00D81B57" w:rsidRDefault="00D81B57">
      <w:pPr>
        <w:pStyle w:val="ConsPlusTitle"/>
        <w:jc w:val="center"/>
      </w:pPr>
      <w:r>
        <w:t>ОБЛАСТИ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1. Основные положения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 xml:space="preserve">1.1. Модель системы долговременного ухода за гражданами пожилого возраста и инвалидами, нуждающимися в уходе, в Волгоградской области (далее - Модель) разработана с учетом Типовой </w:t>
      </w:r>
      <w:hyperlink r:id="rId7">
        <w:r>
          <w:rPr>
            <w:color w:val="0000FF"/>
          </w:rPr>
          <w:t>модели</w:t>
        </w:r>
      </w:hyperlink>
      <w:r>
        <w:t xml:space="preserve"> системы долговременного ухода за гражданами пожилого возраста и инвалидами, нуждающимися в уходе, утвержденной приказом Министерства труда и социальной защиты Российской Федерации от 27 декабря 2023 г. N 895 "О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уходе" (далее - Типовая модель Минтруда), </w:t>
      </w:r>
      <w:hyperlink r:id="rId8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29 декабря 2023 г. N 902 "О реализации в Российской Федерации в 2024 году пилотного проекта по созданию системы долговременного ухода за гражданами пожилого возраста и инвалидами, нуждающимися в уходе, в рамках федерального проекта "Старшее поколение" национального проекта "Демография".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Долговременный уход - это ориентированный на граждан пожилого возраста и инвалидов скоординированный способ предоставления необходимой им помощи, позволяющий поддерживать их здоровье, функциональность, социальные связи, интерес к жизни.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1.2. Реализация Модели осуществляется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28 декабря 2013 г. N 442-ФЗ "Об основах социального обслуживания граждан в Российской Федерации" (далее - Федеральный закон N 442-ФЗ),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24 ноября 1995 г. N 181-ФЗ "О социальной защите инвалидов в Российской Федерации",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21 ноября 2011 г. N 323-ФЗ "Об основах охраны здоровья граждан в Российской Федерации", </w:t>
      </w:r>
      <w:hyperlink r:id="rId12">
        <w:r>
          <w:rPr>
            <w:color w:val="0000FF"/>
          </w:rPr>
          <w:t>Законом</w:t>
        </w:r>
      </w:hyperlink>
      <w:r>
        <w:t xml:space="preserve"> Российской Федерации от 2 июля 1992 г. N 3185-I "О психиатрической помощи и гарантиях прав граждан при ее оказании",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Федерации", другими федеральными законами и иными нормативными правовыми актами Российской Федерации, а также законами и иными нормативными правовыми актами Волгоградской области.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1.3. В систему долговременного ухода включаются граждане, признанные нуждающимися в социальном обслуживании в соответствии с </w:t>
      </w:r>
      <w:hyperlink r:id="rId14">
        <w:r>
          <w:rPr>
            <w:color w:val="0000FF"/>
          </w:rPr>
          <w:t>пунктом 1 части 1 статьи 15</w:t>
        </w:r>
      </w:hyperlink>
      <w:r>
        <w:t xml:space="preserve"> Федерального закона N 442-ФЗ, в том числе граждане с психическими расстройствами. Приоритетным правом на включение в систему долговременного ухода обладают инвалиды и участники Великой Отечественной войны, ветераны боевых действий - участники специальной военной операции.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1.4. В Модели используются следующие понятия: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система долговременного ухода - система организации и предоставления органами и организациями социальных, медицинских, реабилитационных и абилитационных услуг гражданам, нуждающимся в уходе, в Волгоградской области, основанная на межведомственном взаимодействии;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уход - совокупность действий в отношении граждан, нуждающихся в уходе, обеспечивающих безопасные условия их проживания и способствующих поддержанию оптимального уровня физического, психического и эмоционального благополучия, облегчению болезненных состояний и предотвращению возможных осложнений;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3) социальные услуги по уходу - услуги, направленные на поддержание жизнедеятельности граждан, нуждающихся в уходе, сохранение их жизни и здоровья посредством осуществления ухода и систематического наблюдения за их состоянием;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4) социальный пакет долговременного ухода - гарантированный перечень и объем социальных услуг по уходу, предоставляемых в форме социального обслуживания на дому гражданину, нуждающемуся в уходе, на основании определения его индивидуальной потребности в социальном обслуживании, в том числе в социальных услугах по уходу;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5) граждане, нуждающиеся в уходе, - 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6) граждане, осуществляющие уход, - лица из числа ближайшего окружения, осуществляющие уход за гражданами, нуждающимися в уходе, на основе родственных, соседских или дружеских связей.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lastRenderedPageBreak/>
        <w:t xml:space="preserve">Иные понятия, используемые в Модели, применяются в значениях, определенных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N 442-ФЗ.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1.5. Социальные услуги и социальные услуги по уходу, включенные в социальный пакет долговременного ухода, предоставляются гражданам, нуждающимся в уходе, на основаниях, установленных </w:t>
      </w:r>
      <w:hyperlink r:id="rId16">
        <w:r>
          <w:rPr>
            <w:color w:val="0000FF"/>
          </w:rPr>
          <w:t>статьями 14</w:t>
        </w:r>
      </w:hyperlink>
      <w:r>
        <w:t xml:space="preserve">, </w:t>
      </w:r>
      <w:hyperlink r:id="rId17">
        <w:r>
          <w:rPr>
            <w:color w:val="0000FF"/>
          </w:rPr>
          <w:t>15</w:t>
        </w:r>
      </w:hyperlink>
      <w:r>
        <w:t xml:space="preserve"> Федерального закона N 442-ФЗ и Моделью соответственно.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2. Цели и задачи внедрения системы долговременного ухода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>2.1. Цели системы внедрения долговременного ухода - обеспечение гражданам, нуждающимся в уходе, поддержки их жизнедеятельности для максимально долгого сохранения привычного качества жизни, а также содействие гражданам, осуществляющим уход.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2.2. Задачи внедрения системы долговременного ухода: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совершенствование механизмов выявления граждан, нуждающихся в уходе, для включения их в систему долговременного ухода;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совершенствование механизма определения индивидуальной потребности граждан, нуждающихся в уходе, в социальном обслуживании, в том числе в социальных услугах по уходу;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3) совершенствование механизмов предоставления социальных услуг по уходу, включаемых в социальный пакет долговременного ухода;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4) совершенствование механизма осуществления контроля качества предоставления социальных услуг по уходу, включаемых в социальный пакет долговременного ухода;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5) организация оказания содействия гражданам, осуществляющим уход;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6) создание и развитие инфраструктуры системы долговременного ухода, в том числе на базе негосударственных организаций;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7) подготовка (переподготовка) кадров для системы долговременного ухода;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8) организация межведомственного взаимодействия в рамках системы долговременного ухода, включая отработку механизмов обеспечения согласованности деятельности уполномоченных органов, организаций и их работников;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9) обеспечение информационной поддержки системы долговременного ухода;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10) обеспечение поддержки добровольческих (волонтерских) организаций и добровольцев (волонтеров), содействующих развитию системы долговременного ухода.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3. Участники системы долговременного ухода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 xml:space="preserve">3.1. В соответствии с </w:t>
      </w:r>
      <w:hyperlink r:id="rId18">
        <w:r>
          <w:rPr>
            <w:color w:val="0000FF"/>
          </w:rPr>
          <w:t>Планом</w:t>
        </w:r>
      </w:hyperlink>
      <w:r>
        <w:t xml:space="preserve"> мероприятий ("дорожной картой") по созданию системы долговременного ухода за гражданами пожилого возраста и инвалидами, нуждающимися в уходе, на территории Волгоградской области в 2024 году, утвержденным постановлением Губернатора Волгоградской области от 26 декабря 2023 г. N 692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на территории Волгоградской области в 2024 году" реализация Модели осуществляется следующими участниками: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комитетом социальной защиты населения Волгоградской области (далее - Облкомсоцзащиты);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lastRenderedPageBreak/>
        <w:t>2) комитетом здравоохранения Волгоградской области (далее - Облздрав);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3) территориальными координационными центрами, созданными на базе центров социальной защиты населения подведомственными Облкомсоцзащиты (далее - территориальный координационный центр, центры социальной защиты населения);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4) поставщиками социальных услуг, включенными в Реестр поставщиков социальных услуг Волгоградской области;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5) медицинскими организациями, подведомственными Облздраву;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6) региональным координационным центром, являющимся структурным подразделением учреждения, подведомственного Облкомсоцзащиты и не являющегося поставщиком социальных услуг (далее - региональный координационный центр);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7) федеральными учреждениями медико-социальной экспертизы;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8) гражданами, осуществляющими уход;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9) гражданами, нуждающимися в уходе.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3.2. Координатором внедрения системы долговременного ухода является областная рабочая группа по созданию системы долговременного ухода за гражданами пожилого возраста и инвалидами на территории Волгоградской области, созданная, согласно протоколу от 21 июня 2018 г. N 2, решением межведомственной комиссии по проблемам пожилых людей и инвалидов Волгоградской области, образованной </w:t>
      </w:r>
      <w:hyperlink r:id="rId19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области от 19 июня 2015 г. N 552 "Об образовании областной межведомственной комиссии по проблемам пожилых людей и инвалидов Волгоградской области".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4. Принципы работы в системе долговременного ухода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>4.1. Деятельность участников системы долговременного ухода в целях повышения эффективности их работы и оптимизации взаимодействия основывается на соблюдении законности и осуществляется на следующих принципах: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единство общей цели, которая одинаково значима для всех участников системы долговременного ухода;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приоритет интересов, мнения и потребностей гражданина, нуждающегося в уходе;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3) разграничение компетенций, которые определяют полномочия участников системы долговременного ухода;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4) синхронизация действий, которые согласованы всеми участниками системы долговременного ухода, не дублируются и не противоречат друг другу;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5) коллегиальность решений, которые прорабатываются и принимаются участниками системы долговременного ухода совместно;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6) коллективная ответственность за результат, который достигается общими усилиями участников системы долговременного ухода;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7) конфиденциальность информации, получаемой и передаваемой в процессе межведомственного взаимодействия.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4.2. Деятельность работников уполномоченных организаций в рамках системы долговременного ухода осуществляется с согласия граждан, нуждающихся в уходе, и </w:t>
      </w:r>
      <w:r>
        <w:lastRenderedPageBreak/>
        <w:t>основывается на следующих принципах: ответственность, компетентность, индивидуальность, добровольность, конфиденциальность.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4.3. Медицинские организации предоставляют информацию, содержащую сведения, составляющие врачебную тайну, при наличии письменного согласия гражданина (его законного представителя) на разглашение таких сведений.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5. Выявление граждан, нуждающихся в уходе, включение их</w:t>
      </w:r>
    </w:p>
    <w:p w:rsidR="00D81B57" w:rsidRDefault="00D81B57">
      <w:pPr>
        <w:pStyle w:val="ConsPlusTitle"/>
        <w:jc w:val="center"/>
      </w:pPr>
      <w:r>
        <w:t>в систему долговременного ухода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 xml:space="preserve">5.1. Выявление граждан, нуждающихся в уходе, - процесс обработки информации о потенциальных получателях социальных услуг, поступившей в Облкомсоцзащиты или в региональный или территориальные координационные центры, в том числе в рамках межведомственного взаимодействия в соответствии с </w:t>
      </w:r>
      <w:hyperlink r:id="rId20">
        <w:r>
          <w:rPr>
            <w:color w:val="0000FF"/>
          </w:rPr>
          <w:t>приказом</w:t>
        </w:r>
      </w:hyperlink>
      <w:r>
        <w:t xml:space="preserve"> Облкомсоцзащиты N 1410, Облздрава N 1809 от 29 июня 2023 г. "Об утверждении Порядка межведомственного взаимодействия медицинских организаций, организаций социального обслуживания и центров социальной защиты населения в рамках создания и функционирования системы долговременного ухода за гражданами пожилого возраста и инвалидами, нуждающимися в уходе, в Волгоградской области, включая организацию их социального сопровождения" (далее - совместный приказ Облкомсоцзащиты N 1410, Облздрава N 1809), посредством: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ведомственных информационных систем и единой системы межведомственного электронного взаимодействия в рамках информационного обмена сведениями о гражданах, нуждающихся в уходе, выявленных: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при проведении медицинских осмотров, диспансеризации и диспансерного наблюдения, осуществляемых в отношении определенных групп населения в соответствии с законодательством Российской Федерации;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при посещении гражданином участкового врача или иного врача, проведении диагностических исследований и лечебных процедур в медицинских организациях;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при взаимодействии с федеральным казенным учреждением "Главное бюро медико-социальной экспертизы по Волгоградской области", отделением Фонда пенсионного и социального страхования Российской Федерации по Волгоградской области и иными органами государственной власти Волгоградской области, органами местного самоуправления;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обращения граждан, их законных представителей или иных лиц, действующих в их интересах: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на "горячую линию" Call-центра "СДУ" (8 800 201 38 36);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на единый портал государственных и муниципальных услуг;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3) проведения опросов (анкетирования), поквартирных (подомовых) обходов, осуществляемых поставщиками социальных услуг, общественными организациями, добровольческими (волонтерскими) организациями, добровольцами (волонтерами).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5.2. Основанием для рассмотрения вопроса о включении гражданина в систему долговременного ухода является поданное в соответствии со </w:t>
      </w:r>
      <w:hyperlink r:id="rId21">
        <w:r>
          <w:rPr>
            <w:color w:val="0000FF"/>
          </w:rPr>
          <w:t>статьей 14</w:t>
        </w:r>
      </w:hyperlink>
      <w:r>
        <w:t xml:space="preserve"> Федерального закона N 442-ФЗ в письменной или электронной форме заявление данного гражданина или его законного представителя о предоставлении социального обслуживания, либо обращение в его интересах иных граждан, государственных органов, органов местного самоуправления, общественных объединений непосредственно в Облкомсоцзащиты или в центры социальной защиты населения, </w:t>
      </w:r>
      <w:r>
        <w:lastRenderedPageBreak/>
        <w:t>либо переданные заявление или обращение в рамках межведомственного взаимодействия.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5.3. </w:t>
      </w:r>
      <w:hyperlink r:id="rId22">
        <w:r>
          <w:rPr>
            <w:color w:val="0000FF"/>
          </w:rPr>
          <w:t>Заявление</w:t>
        </w:r>
      </w:hyperlink>
      <w:r>
        <w:t xml:space="preserve"> о предоставлении социального обслуживания подается по форме, утвержденной 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5.4. Основанием для включения в систему долговременного ухода является признание гражданина нуждающимся в социальном обслуживании, в том числе в социальных услугах по уходу,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5.5. Включение гражданина, нуждающегося в уходе, в систему долговременного ухода осуществляется на основании договора о предоставлении социального обслуживания.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5.6. Признание гражданина нуждающимся в социальном обслуживании, в том числе в социальных услугах по уходу, и его включение в систему долговременного ухода предполагают проведение следующих мероприятий: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определение индивидуальной потребности гражданина в социальном обслуживании, в том числе в социальных услугах по уходу, с учетом структуры и степени ограничений его жизнедеятельности, состояния здоровья, особенностей поведения, предпочтений;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установление при определении индивидуальной потребности гражданина в социальном обслуживании, в том числе в социальных услугах по уходу, уровня нуждаемости в уходе;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3) подбор гражданину, нуждающемуся в уходе, социальных услуг по уходу, включаемых в социальный пакет долговременного ухода;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4) подбор гражданину, нуждающемуся в уходе, иных социальных услуг и социального сопровождения (с его согласия);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6) принятие в отношении граждан, нуждающихся в уходе, </w:t>
      </w:r>
      <w:hyperlink r:id="rId23">
        <w:r>
          <w:rPr>
            <w:color w:val="0000FF"/>
          </w:rPr>
          <w:t>решения</w:t>
        </w:r>
      </w:hyperlink>
      <w:r>
        <w:t xml:space="preserve"> о признании гражданина нуждающимся в социальном обслуживании, в том числе в социальных услугах по уходу, по форме, установленной приказом Министерства труда и социальной защиты населения Волгоградской области от 15 января 2015 г. N 8 "Об утверждении некоторых форм" (далее - Приказ N 8);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7) составление и утверждение индивидуальной программы предоставления социальных услуг (далее - индивидуальная программа) и дополнения к индивидуальной программе.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5.7. Основаниями для исключения гражданина из системы долговременного ухода являются утрата данным гражданином права на социальное обслуживание либо отказ от социальных услуг по уходу, включенных в социальный пакет долговременного ухода.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5.8. Решения о признании гражданина нуждающимся в социальном обслуживании, о признании гражданина нуждающимся в социальном обслуживании, в том числе в социальных услугах по уходу или об отказе в социальном обслуживании принимаются центрами социальной защиты населения в соответствии с </w:t>
      </w:r>
      <w:hyperlink r:id="rId24">
        <w:r>
          <w:rPr>
            <w:color w:val="0000FF"/>
          </w:rPr>
          <w:t>Порядком</w:t>
        </w:r>
      </w:hyperlink>
      <w:r>
        <w:t xml:space="preserve"> признания граждан нуждающимися в социальном обслуживании на территории Волгоградской области, утвержденным приказом Облкомсоцзащиты от 26 октября 2015 г. N 1527 "О порядке признания граждан нуждающимися в социальном обслуживании на территории Волгоградской области".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6. Определение индивидуальной потребности гражданина</w:t>
      </w:r>
    </w:p>
    <w:p w:rsidR="00D81B57" w:rsidRDefault="00D81B57">
      <w:pPr>
        <w:pStyle w:val="ConsPlusTitle"/>
        <w:jc w:val="center"/>
      </w:pPr>
      <w:r>
        <w:t>в социальном обслуживании, в том числе в социальных услугах</w:t>
      </w:r>
    </w:p>
    <w:p w:rsidR="00D81B57" w:rsidRDefault="00D81B57">
      <w:pPr>
        <w:pStyle w:val="ConsPlusTitle"/>
        <w:jc w:val="center"/>
      </w:pPr>
      <w:r>
        <w:t>по уходу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>6.1. Определение индивидуальной потребности гражданина в социальном обслуживании, в том числе в социальных услугах по уходу, осуществляется работниками территориального координационного центра, в чьи должностные обязанности включается указанное полномочие (далее - эксперт по оценке нуждаемости), с учетом сведений, полученных в том числе в порядке информационного обмена в рамках межведомственного взаимодействия в системе долговременного ухода.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6.2. Определение индивидуальной потребности гражданина в социальном обслуживании, в том числе в социальных услугах по уходу, осуществляется в соответствии с </w:t>
      </w:r>
      <w:hyperlink r:id="rId25">
        <w:r>
          <w:rPr>
            <w:color w:val="0000FF"/>
          </w:rPr>
          <w:t>рекомендациями</w:t>
        </w:r>
      </w:hyperlink>
      <w:r>
        <w:t xml:space="preserve"> по определению индивидуальной потребности в социальном обслуживании, в том числе в социальных услугах по уходу, предусмотренными приложением N 1 к Типовой модели Минтруда, а также рекомендуемым </w:t>
      </w:r>
      <w:hyperlink r:id="rId26">
        <w:r>
          <w:rPr>
            <w:color w:val="0000FF"/>
          </w:rPr>
          <w:t>алгоритмом</w:t>
        </w:r>
      </w:hyperlink>
      <w:r>
        <w:t xml:space="preserve"> действий экспертов по оценке нуждаемости при определении индивидуальной потребности гражданина в социальном обслуживании, в том числе в социальных услугах по уходу, предусмотренным приложением N 2 к Типовой модели Минтруда.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6.3. При определении индивидуальной потребности гражданина в социальном обслуживании, в том числе в социальных услугах по уходу, используется </w:t>
      </w:r>
      <w:hyperlink r:id="rId27">
        <w:r>
          <w:rPr>
            <w:color w:val="0000FF"/>
          </w:rPr>
          <w:t>анкета-опросник</w:t>
        </w:r>
      </w:hyperlink>
      <w:r>
        <w:t xml:space="preserve"> по определению индивидуальной потребности в социальном обслуживании, в том числе в социальных услугах по уходу (далее - анкета-опросник), форма которой установлена приказом Облкомсоцзащиты от 30 марта 2023 г. N 648 "Об утверждении Правил определения индивидуальной потребности гражданина в социальном обслуживании, в том числе в социальных услугах по уходу" (далее - Приказ N 648).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6.4. Анкета-опросник - документ, на основании которого принимается решение о признании гражданина нуждающимся в социальном обслуживании, в том числе в социальных услугах по уходу, согласно заявлению о предоставлении социального обслуживания, поданному гражданином или его законным представителем, или обращению в его интересах лиц, указанных в </w:t>
      </w:r>
      <w:hyperlink r:id="rId28">
        <w:r>
          <w:rPr>
            <w:color w:val="0000FF"/>
          </w:rPr>
          <w:t>статье 14</w:t>
        </w:r>
      </w:hyperlink>
      <w:r>
        <w:t xml:space="preserve"> Федерального закона N 442-ФЗ, либо об отказе в социальном обслуживании.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6.5. В анкете-опроснике содержатся вопросы о жизнедеятельности гражданина, условиях его проживания, финансовом положении, ближайшем окружении, состоянии здоровья и способности самостоятельно выполнять наиболее значимые действия повседневной жизни, оценочная шкала индивидуальной потребности в уходе, а также перечень рекомендуемых социальных услуг, в том числе социальных услуг по уходу, включаемых в социальный пакет долговременного ухода. Правила заполнения анкеты-опросника предусмотрены </w:t>
      </w:r>
      <w:hyperlink r:id="rId29">
        <w:r>
          <w:rPr>
            <w:color w:val="0000FF"/>
          </w:rPr>
          <w:t>Приказом</w:t>
        </w:r>
      </w:hyperlink>
      <w:r>
        <w:t xml:space="preserve"> N 648.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6.6. Результатом определения индивидуальной потребности гражданина в социальном обслуживании, в том числе в социальных услугах по уходу, является признание гражданина нуждающимся в социальном обслуживании, в том числе в социальных услугах по уходу, установление ему уровня нуждаемости в уходе с последующим подбором социальных услуг, а также социальных услуг по уходу, включаемых в социальный пакет долговременного ухода.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6.7. При признании гражданина нуждающимся в социальном обслуживании, в том числе в социальных услугах по уходу, исходя из индивидуальной потребности ему устанавливается первый, второй или третий уровень нуждаемости в уходе.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6.8. В случае возникновения обстоятельств, которые улучшили либо ухудшили или могут ухудшить условия жизнедеятельности гражданина, нуждающегося в уходе, пересматривается индивидуальная потребность гражданина в социальном обслуживании, в том числе в социальных услугах по уходу, с последующим подбором социальных услуг, а также социальных услуг по уходу, включаемых в социальный пакет долговременного ухода (не реже одного раза в год).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6.9. Определение индивидуальной потребности гражданина в социальном обслуживании, в том числе в социальных услугах по уходу, осуществляется экспертами по оценке нуждаемости.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lastRenderedPageBreak/>
        <w:t>6.10. Эксперт по оценке нуждаемости обязан: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соответствовать требованиям одного из профессиональных стандартов "Специалист по социальной работе" или "Психолог в социальной сфере";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пройти и (или) быть готовым пройти профессиональное обучение по программам профессиональной подготовки (переподготовки) или повышение квалификации в целях осуществления экспертной деятельности по определению индивидуальной потребности гражданина в социальном обслуживании, в том числе в социальных услугах по уходу;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3) соблюдать </w:t>
      </w:r>
      <w:hyperlink r:id="rId30">
        <w:r>
          <w:rPr>
            <w:color w:val="0000FF"/>
          </w:rPr>
          <w:t>принципы и правила</w:t>
        </w:r>
      </w:hyperlink>
      <w:r>
        <w:t xml:space="preserve"> корпоративной этики, предусмотренные приложением N 5 к Типовой модели Минтруда.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7. Подбор гражданину, нуждающемуся в уходе, социальных услуг</w:t>
      </w:r>
    </w:p>
    <w:p w:rsidR="00D81B57" w:rsidRDefault="00D81B57">
      <w:pPr>
        <w:pStyle w:val="ConsPlusTitle"/>
        <w:jc w:val="center"/>
      </w:pPr>
      <w:r>
        <w:t>по уходу, включаемых в социальный пакет долговременного</w:t>
      </w:r>
    </w:p>
    <w:p w:rsidR="00D81B57" w:rsidRDefault="00D81B57">
      <w:pPr>
        <w:pStyle w:val="ConsPlusTitle"/>
        <w:jc w:val="center"/>
      </w:pPr>
      <w:r>
        <w:t>ухода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>7.1. Подбор гражданину, нуждающемуся в уходе, социальных услуг по уходу, включаемых в социальный пакет долговременного ухода, осуществляется экспертами по оценке нуждаемости в соответствии с индивидуальной потребностью гражданина в социальном обслуживании, в том числе в социальных услугах по уходу, и уровнем его нуждаемости в уходе.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7.2. При формировании социального пакета долговременного ухода и подборе гражданину иных социальных услуг ему не назначаются социальные услуги аналогичные социальным услугам по уходу, включенным в социальный пакет долговременного ухода.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7.3. При подборе социальных услуг по уходу, включаемых в социальный пакет долговременного ухода, и определении условий их предоставления учитываются следующие параметры: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характер ухода - потребность в замещающих действиях (действия за гражданина, нуждающегося в уходе, не способного полностью или частично осуществлять самообслуживание, удовлетворять основные жизненные потребности) или ассистирующих действиях (действия, обеспечивающие поддержку действий и решений гражданина, нуждающегося в уходе, по самообслуживанию и удовлетворению основных жизненных потребностей, в том числе посредством мотивирования, инструктирования), или в их сочетании;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периодичность ухода - потребность в социальных услугах по уходу в течение недели (от одного раза до нескольких раз);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3) интенсивность ухода - потребность в социальных услугах по уходу в течение дня (от одного раза до нескольких раз);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4) продолжительность ухода - объем часов, требуемый для предоставления социальных услуг по уходу в неделю и в день;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5) время предоставления ухода - потребность в социальных услугах по уходу в течение суток (в дневное время, в ночное время);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6) график предоставления социальных услуг по уходу (с учетом возможностей граждан, осуществляющих уход, из числа ближайшего окружения).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7.4. При определении оптимальных условий предоставления гражданину, нуждающемуся в уходе, социальных услуг по уходу, включаемых в социальный пакет долговременного ухода, рекомендуется исходить из приоритетности сохранения пребывания гражданина в привычной благоприятной среде (дома, в семье) и учитывать обстоятельства, которые ухудшают или могут </w:t>
      </w:r>
      <w:r>
        <w:lastRenderedPageBreak/>
        <w:t>ухудшить условия его жизнедеятельности.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7.5. Предоставление социальных услуг по уходу, включенных в социальный пакет долговременного ухода, осуществляется по месту жительства или месту пребывания гражданина, нуждающегося в уходе.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7.6. В случае, если при предоставлении социальных услуг по уходу, включенных в социальный пакет долговременного ухода, в форме социального обслуживания на дому не достигаются цели социального обслуживания, поскольку потребность гражданина, нуждающегося в уходе, превышает максимальный объем социальных услуг по уходу, включенных в социальный пакет долговременного ухода (28 часов в неделю), и при этом гражданин отказывается от иных социальных услуг, предоставление которых будет способствовать его дальнейшему проживанию дома, рекомендуется предлагать гражданину стационарную форму социального обслуживания.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7.7. Срок предоставления гражданину, нуждающемуся в уходе, социального обслуживания в стационарной форме социального обслуживания при временном (на срок, определенный индивидуальной программой) круглосуточном проживании рекомендуется ограничивать временем, необходимым для достижения целей социального обслуживания.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7.8. Штатные расписания организаций социального обслуживания, предоставляющих социальные услуги в стационарной форме социального обслуживания, формируются в соответствии с рекомендуемыми </w:t>
      </w:r>
      <w:hyperlink r:id="rId31">
        <w:r>
          <w:rPr>
            <w:color w:val="0000FF"/>
          </w:rPr>
          <w:t>нормативами</w:t>
        </w:r>
      </w:hyperlink>
      <w:r>
        <w:t xml:space="preserve"> штатной численности, утвержденными приказом Министерства труда и социальной защиты Российской Федерации от 24 ноября 2014 г. N 940н "Об утверждении Правил организации деятельности организаций социального обслуживания, их структурных подразделений".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8. Социальный пакет долговременного ухода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>8.1. Социальный пакет долговременного ухода предоставляется бесплатно в форме социального обслуживания на дому гражданам, которым установлен первый, второй или третий уровень нуждаемости в уходе.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8.2. Перечень социальных услуг по уходу, включаемых в социальный пакет долговременного ухода, предусмотрен приказом Облкомсоцзащиты от 29 февраля 2024 г. N 444 "О предоставлении социальных услуг по уходу, включаемых в социальный пакет долговременного ухода, в рамках реализации пилотного проекта по созданию системы долговременного ухода за гражданами пожилого возраста и инвалидами, нуждающимися в уходе" (далее - Приказ N 444).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8.3. К социальным услугам по уходу, включаемым в социальный пакет долговременного ухода, направленным на поддержание жизнедеятельности граждан, нуждающихся в уходе, на сохранение их жизни и здоровья посредством осуществления ухода и систематического наблюдения за их состоянием, относятся: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социальные услуги по уходу, обеспечивающие поддержку питания, включая приготовление или помощь при приготовлении и приеме пищи, кормление, соблюдение диеты, питьевого режима и так далее;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социальные услуги по уходу, обеспечивающие поддержку личной гигиены, включая утренний и вечерний туалет, купание, переодевание, смену абсорбирующего белья и другие гигиенические процедуры по уходу за телом и так далее;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3) социальные услуги по уходу, обеспечивающие поддержку мобильности, включая позиционирование, вертикализацию, передвижение и так далее;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4) социальные услуги по уходу, обеспечивающие поддержку состояния здоровья, включая наблюдение за общим состоянием здоровья, выполнение медицинских рекомендаций, помощь </w:t>
      </w:r>
      <w:r>
        <w:lastRenderedPageBreak/>
        <w:t>при подготовке лекарственных препаратов и их приеме, ведение дневника ухода;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5) социальные услуги по уходу, обеспечивающие поддержку социального функционирования гражданина, включая поддержку потребности в движении и общении, а также навыков, способствующих сохранению памяти, внимания, мышления и так далее.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8.5. Социальные услуги по уходу предоставляются в соответствии с рекомендуемыми стандартами социальных услуг по уходу, включаемых в социальный пакет долговременного ухода (далее - стандарты), предусмотренными Приказом N 444.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8.6. Стандарты устанавливают для каждой социальной услуги по уходу алгоритм, объем, периодичность и условия ее предоставления, а также оценку результатов и показатели качества социальной услуги по уходу. Объем и периодичность предоставления социальных услуг по уходу могут быть изменены в соответствии с индивидуальной потребностью гражданина, нуждающегося в уходе.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8.7. Объем социальных услуг по уходу, включаемых в социальный пакет долговременного ухода (далее - объем социального пакета долговременного ухода), определяется в соответствии с уровнем нуждаемости гражданина в уходе и измеряется в часах (минутах) в неделю.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8.8. При установлении гражданину первого уровня нуждаемости в уходе социальный пакет долговременного ухода предоставляется в объеме до 14 часов в неделю (840 минут).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8.9. При установлении гражданину второго уровня нуждаемости в уходе социальный пакет долговременного ухода предоставляется в объеме до 21 часа в неделю (1260 минут).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8.10. При установлении гражданину третьего уровня нуждаемости в уходе социальный пакет долговременного ухода предоставляется в объеме до 28 часов в неделю (1680 минут).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8.11. Суммарное время, требуемое для предоставления всех социальных услуг по уходу, включаемых в социальный пакет долговременного ухода (далее - суммарное время), не может превышать предельный объем социального пакета долговременного ухода, установленный для каждого уровня нуждаемости в уходе.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8.12. В случае, если суммарное время меньше объема социального пакета долговременного ухода, назначенного гражданину, то избыток времени используют для увеличения объема и периодичности предоставления наиболее трудоемких социальных услуг по уходу.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8.13. График предоставления социальных услуг по уходу, включенных в социальный пакет долговременного ухода, определяется по согласованию с гражданином, нуждающимся в уходе, или его законным представителем, а также с гражданином, осуществляющим уход (при наличии), и может составлять: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до 2 раз в день 3 - 7 дней в неделю при наличии у гражданина первого или второго уровня нуждаемости в уходе;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до 3 раз в день 5 - 7 дней в неделю при наличии у гражданина второго или третьего уровня нуждаемости в уходе.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8.14. Предоставление социальных услуг по уходу, включенных в социальный пакет долговременного ухода, осуществляется в соответствии с Приказом N 444.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8.15. Социальные услуги по уходу, включенные в социальный пакет долговременного ухода, гражданину, нуждающемуся в уходе, предоставляются помощником по уходу, который является работником поставщика социальных услуг.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lastRenderedPageBreak/>
        <w:t>8.16. Помощник по уходу обязан: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соответствовать требованиям профессионального стандарта "Помощник по уходу";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2) пройти и (или) быть готовым пройти профессиональное обучение по программам профессиональной подготовки (переподготовки) или повышение квалификации в целях осуществления деятельности по предоставлению социальных услуг по уходу. </w:t>
      </w:r>
      <w:hyperlink r:id="rId32">
        <w:r>
          <w:rPr>
            <w:color w:val="0000FF"/>
          </w:rPr>
          <w:t>Рекомендации</w:t>
        </w:r>
      </w:hyperlink>
      <w:r>
        <w:t xml:space="preserve"> по организации обучения по профессиональной программе "Помощник по уходу" предусмотрены приложением N 14 к Типовой модели Минтруда;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3) соблюдать </w:t>
      </w:r>
      <w:hyperlink r:id="rId33">
        <w:r>
          <w:rPr>
            <w:color w:val="0000FF"/>
          </w:rPr>
          <w:t>принципы и правила</w:t>
        </w:r>
      </w:hyperlink>
      <w:r>
        <w:t xml:space="preserve"> корпоративной этики, предусмотренные приложением N 5 к Типовой модели Минтруда.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8.17. Помощник по уходу заполняет отчет о предоставлении социальных услуг по уходу, включенных в социальный пакет долговременного ухода, предоставляемых гражданину бесплатно в форме социального обслуживания на дому (далее - отчет), форма которого предусмотрена приложением N 3 к Приказу N 444.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8.18. Отчет составляется по каждому гражданину, получающему социальный пакет долговременного ухода, один раз в месяц, его заполнение осуществляют все помощники по уходу, обеспечивающие предоставление социальных услуг по уходу.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8.19. Объем социального пакета долговременного ухода, предоставляемого поставщиком социальных услуг, не может быть меньше объема, предусмотренного дополнением к индивидуальной программе.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8.20. Поставщик социальных услуг не может предоставлять иные социальные услуги взамен социальных услуг по уходу, включенных в социальный пакет долговременного ухода, предусмотренных дополнением к индивидуальной программе.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9. Предоставление гражданам, нуждающимся в уходе, социальных</w:t>
      </w:r>
    </w:p>
    <w:p w:rsidR="00D81B57" w:rsidRDefault="00D81B57">
      <w:pPr>
        <w:pStyle w:val="ConsPlusTitle"/>
        <w:jc w:val="center"/>
      </w:pPr>
      <w:r>
        <w:t>услуг и социального сопровождения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 xml:space="preserve">9.1. Гражданам, нуждающимся в уходе, которым назначен социальный пакет долговременного ухода, иные социальные услуги и социальное сопровождение предоставляются в форме социального обслуживания на дому, полустационарной форме социального обслуживания или в их сочетании в соответствии с индивидуальной потребностью граждан в социальном обслуживании, в том числе в социальных услугах по уходу, в соответствии со </w:t>
      </w:r>
      <w:hyperlink r:id="rId34">
        <w:r>
          <w:rPr>
            <w:color w:val="0000FF"/>
          </w:rPr>
          <w:t>статьями 20</w:t>
        </w:r>
      </w:hyperlink>
      <w:r>
        <w:t xml:space="preserve">, </w:t>
      </w:r>
      <w:hyperlink r:id="rId35">
        <w:r>
          <w:rPr>
            <w:color w:val="0000FF"/>
          </w:rPr>
          <w:t>31</w:t>
        </w:r>
      </w:hyperlink>
      <w:r>
        <w:t xml:space="preserve">, </w:t>
      </w:r>
      <w:hyperlink r:id="rId36">
        <w:r>
          <w:rPr>
            <w:color w:val="0000FF"/>
          </w:rPr>
          <w:t>32</w:t>
        </w:r>
      </w:hyperlink>
      <w:r>
        <w:t xml:space="preserve"> Федерального закона N 442-ФЗ, порядками предоставления социальных услуг, утвержденными приказами комитета.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9.2. Содействие гражданам, нуждающимся в уходе,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сопровождение), осуществляется в соответствии с их индивидуальной потребностью в социальном обслуживании на условиях, установленных </w:t>
      </w:r>
      <w:hyperlink r:id="rId37">
        <w:r>
          <w:rPr>
            <w:color w:val="0000FF"/>
          </w:rPr>
          <w:t>статьей 22</w:t>
        </w:r>
      </w:hyperlink>
      <w:r>
        <w:t xml:space="preserve"> Федерального закона N 442-ФЗ.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9.3. К социальному сопровождению граждан, нуждающихся в уходе, относится деятельность по осуществлению содействия: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в предоставлении бесплатной медицинской помощи всех видов на дому или в медицинских организациях, включая: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специализированную, в том числе высокотехнологичную, а также паллиативную медицинскую помощь;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lastRenderedPageBreak/>
        <w:t>проведение диспансеризации, медицинских осмотров (профилактические, предварительные, периодические), оздоровления;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диспансерное наблюдение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 (предупреждения) осложнений, обострений заболеваний, иных патологических состояний, их профилактики и осуществления медицинской реабилитации;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проведение противоэпидемических мероприятий, в том числе вакцинации;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в бесплатном предоставлении необходимых лекарственных средств (для граждан, имеющих право на их получение);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3) в получении психологической, педагогической, юридической помощи;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4) в получении социальной помощи, не относящейся к социальным услугам, включая меры социальной поддержки для граждан, имеющих право на их получение;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5) в получении услуг реабилитации и абилитации (для граждан, имеющих право на их получение).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10. Составление гражданам, нуждающимся в уходе,</w:t>
      </w:r>
    </w:p>
    <w:p w:rsidR="00D81B57" w:rsidRDefault="00D81B57">
      <w:pPr>
        <w:pStyle w:val="ConsPlusTitle"/>
        <w:jc w:val="center"/>
      </w:pPr>
      <w:r>
        <w:t>индивидуальной программы и дополнения к индивидуальной</w:t>
      </w:r>
    </w:p>
    <w:p w:rsidR="00D81B57" w:rsidRDefault="00D81B57">
      <w:pPr>
        <w:pStyle w:val="ConsPlusTitle"/>
        <w:jc w:val="center"/>
      </w:pPr>
      <w:r>
        <w:t>программе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 xml:space="preserve">10.1. Индивидуальная программа - документ, составляемый в соответствии с </w:t>
      </w:r>
      <w:hyperlink r:id="rId38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10.2. В индивидуальной программе указываются форма (формы) социального обслуживания, виды, объем, периодичность, условия, сроки предоставления социальных услуг, согласно условиям, установленным </w:t>
      </w:r>
      <w:hyperlink r:id="rId39">
        <w:r>
          <w:rPr>
            <w:color w:val="0000FF"/>
          </w:rPr>
          <w:t>статьями 20</w:t>
        </w:r>
      </w:hyperlink>
      <w:r>
        <w:t xml:space="preserve">, </w:t>
      </w:r>
      <w:hyperlink r:id="rId40">
        <w:r>
          <w:rPr>
            <w:color w:val="0000FF"/>
          </w:rPr>
          <w:t>31</w:t>
        </w:r>
      </w:hyperlink>
      <w:r>
        <w:t xml:space="preserve">, </w:t>
      </w:r>
      <w:hyperlink r:id="rId41">
        <w:r>
          <w:rPr>
            <w:color w:val="0000FF"/>
          </w:rPr>
          <w:t>32</w:t>
        </w:r>
      </w:hyperlink>
      <w:r>
        <w:t xml:space="preserve"> Федерального закона N 442-ФЗ, а также мероприятия по социальному сопровождению, осуществляемые в соответствии со </w:t>
      </w:r>
      <w:hyperlink r:id="rId42">
        <w:r>
          <w:rPr>
            <w:color w:val="0000FF"/>
          </w:rPr>
          <w:t>статьей 22</w:t>
        </w:r>
      </w:hyperlink>
      <w:r>
        <w:t xml:space="preserve"> Федерального закона N 442-ФЗ, и перечень рекомендуемых поставщиков социальных услуг.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10.3. Дополнение к индивидуальной программе - документ, составляемый для гражданина, которому при определении индивидуальной потребности в социальном обслуживании, в том числе в социальных услугах по уходу, установлен первый, второй или третий уровень нуждаемости в уходе.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10.4. В дополнении к индивидуальной программе указываются уровень нуждаемости гражданина в уходе, объем социального пакета долговременного ухода, условия его предоставления и перечень включенных в него социальных услуг по уходу. Форма дополнения к индивидуальной программе предусмотрена </w:t>
      </w:r>
      <w:hyperlink r:id="rId43">
        <w:r>
          <w:rPr>
            <w:color w:val="0000FF"/>
          </w:rPr>
          <w:t>Приказом</w:t>
        </w:r>
      </w:hyperlink>
      <w:r>
        <w:t xml:space="preserve"> N 8.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10.5. Граждане, нуждающиеся в уходе, их законные представители имеют право на участие в составлении индивидуальной программы и дополнения к индивидуальной программе.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10.6. Индивидуальная программа и дополнение к индивидуальной программе для гражданина или его законного представителя имеют рекомендательный характер, для поставщика социальных услуг - обязательный характер.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10.7. Поставщики социальных услуг обязаны предоставлять социальные услуги их получателю в соответствии с индивидуальной программой, дополнением к индивидуальной программе и условиями договора, заключенного с получателем социальных услуг или его </w:t>
      </w:r>
      <w:r>
        <w:lastRenderedPageBreak/>
        <w:t xml:space="preserve">законным представителем, на основании требований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N 442-ФЗ.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10.8. Индивидуальная программа и дополнение к индивидуальной программе пересматриваются в зависимости от изменения индивидуальной потребности гражданина, нуждающегося в уходе, в социальном обслуживании, в том числе в социальных услугах по уходу, но не реже одного раза в год.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10.9. Данные об индивидуальной программе (дата оформления и номер, наименование поставщика (наименования поставщиков) социальных услуг, реализующего (реализующих) индивидуальную программу), о дополнении к индивидуальной программе (дата оформления и номер, наименование поставщика социальных услуг, реализующего дополнение к индивидуальной программе) вносятся в государственную информационную систему "Единая информационная система органов социальной защиты населения Волгоградской области".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11. Заключение договора о социальном обслуживании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 xml:space="preserve">11.1. Социальное обслуживание предоставляется гражданину, нуждающемуся в уходе,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N 442-ФЗ (далее - договор).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11.2. Форма </w:t>
      </w:r>
      <w:hyperlink r:id="rId46">
        <w:r>
          <w:rPr>
            <w:color w:val="0000FF"/>
          </w:rPr>
          <w:t>договора</w:t>
        </w:r>
      </w:hyperlink>
      <w:r>
        <w:t xml:space="preserve"> о предоставлении социального обслуживания утверждена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11.3. В договоре в обязательном порядке указываются: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1) объем и перечень социальных услуг, определенных индивидуальной программой, предоставляемых на условиях, установленных </w:t>
      </w:r>
      <w:hyperlink r:id="rId47">
        <w:r>
          <w:rPr>
            <w:color w:val="0000FF"/>
          </w:rPr>
          <w:t>статьями 20</w:t>
        </w:r>
      </w:hyperlink>
      <w:r>
        <w:t xml:space="preserve">, </w:t>
      </w:r>
      <w:hyperlink r:id="rId48">
        <w:r>
          <w:rPr>
            <w:color w:val="0000FF"/>
          </w:rPr>
          <w:t>31</w:t>
        </w:r>
      </w:hyperlink>
      <w:r>
        <w:t xml:space="preserve">, </w:t>
      </w:r>
      <w:hyperlink r:id="rId49">
        <w:r>
          <w:rPr>
            <w:color w:val="0000FF"/>
          </w:rPr>
          <w:t>32</w:t>
        </w:r>
      </w:hyperlink>
      <w:r>
        <w:t xml:space="preserve"> Федерального закона N 442-ФЗ;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объем и перечень социальных услуг по уходу, включенных в социальный пакет долговременного ухода, определенных дополнением к индивидуальной программе, предоставляемых гражданину бесплатно в форме социального обслуживания на дому.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11.4. Индивидуальная программа и дополнение к индивидуальной программе являются приложениями к договору.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11.5. Отношения, связанные с исполнением договора о предоставлении социального обслуживания, регулируются в соответствии с законодательством Российской Федерации.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12. Обеспечение функционирования системы долговременного</w:t>
      </w:r>
    </w:p>
    <w:p w:rsidR="00D81B57" w:rsidRDefault="00D81B57">
      <w:pPr>
        <w:pStyle w:val="ConsPlusTitle"/>
        <w:jc w:val="center"/>
      </w:pPr>
      <w:r>
        <w:t>ухода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>12.1. Облкомсоцзащиты формирует инфраструктуру организаций, обеспечивающих функционирование системы долговременного ухода, включая создание: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в структуре (на базе) подведомственных Облкомсоцзащиты учреждений, не являющихся поставщиками социальных услуг: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регионального координационного центра, основной целью которого является информационно-аналитическое обеспечение системы долговременного ухода в соответствии с </w:t>
      </w:r>
      <w:hyperlink r:id="rId50">
        <w:r>
          <w:rPr>
            <w:color w:val="0000FF"/>
          </w:rPr>
          <w:t>Положением</w:t>
        </w:r>
      </w:hyperlink>
      <w:r>
        <w:t xml:space="preserve"> о региональном координационном центре, утвержденным приказом Облкомсоцзащиты от 31 марта 2023 г. N 653 "Об утверждении Положения о региональном координационном центре";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lastRenderedPageBreak/>
        <w:t xml:space="preserve">территориальных координационных центров, основной целью которых является обеспечение функционирования системы долговременного ухода на территории всех муниципальных образований Волгоградской области в соответствии с </w:t>
      </w:r>
      <w:hyperlink r:id="rId51">
        <w:r>
          <w:rPr>
            <w:color w:val="0000FF"/>
          </w:rPr>
          <w:t>Положением</w:t>
        </w:r>
      </w:hyperlink>
      <w:r>
        <w:t xml:space="preserve"> о территориальном координационном центре, утвержденным приказом Облкомсоцзащиты от 22 марта 2023 г. N 551 "Об утверждении Положения о территориальном координационном центре";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на базе организаций социального обслуживания, подведомственных комитету: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пунктов проката технических средств реабилитации (далее - пункт проката), основной целью которых является обеспечение предоставления гражданам, нуждающимся в уходе, во временное пользование технических средств реабилитации. </w:t>
      </w:r>
      <w:hyperlink r:id="rId52">
        <w:r>
          <w:rPr>
            <w:color w:val="0000FF"/>
          </w:rPr>
          <w:t>Положение</w:t>
        </w:r>
      </w:hyperlink>
      <w:r>
        <w:t xml:space="preserve"> о пунктах проката установлено приказом Облкомсоцзащиты от 31 марта 2021 г. N 590 "Об утверждении Положения о пунктах проката технических средств реабилитации, созданных на базе центров социального обслуживания населения в рамках внедрения системы долговременного ухода за гражданами пожилого возраста и инвалидами";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школ ухода, основной целью которых является обучение граждан, осуществляющих уход, практическим навыкам ухода. Примерное </w:t>
      </w:r>
      <w:hyperlink r:id="rId53">
        <w:r>
          <w:rPr>
            <w:color w:val="0000FF"/>
          </w:rPr>
          <w:t>положение</w:t>
        </w:r>
      </w:hyperlink>
      <w:r>
        <w:t xml:space="preserve"> об организации "Школы ухода" на базе государственных организаций социального обслуживания Волгоградской области утверждено приказом Облкомсоцзащиты от 09 января 2020 г. N 1 "Об организации деятельности "Школы ухода" на базе государственных организаций социального обслуживания Волгоградской области";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центров дневного пребывания, основной целью которых является поддержка граждан, нуждающихся в социальном обслуживании, в том числе в социальных услугах по уходу, при этом в центрах дневного пребывания социальные услуги по уходу, включаемые в социальный пакет долговременного ухода, не предоставляются. Примерное </w:t>
      </w:r>
      <w:hyperlink r:id="rId54">
        <w:r>
          <w:rPr>
            <w:color w:val="0000FF"/>
          </w:rPr>
          <w:t>Положение</w:t>
        </w:r>
      </w:hyperlink>
      <w:r>
        <w:t xml:space="preserve"> об отделении дневного пребывания граждан пожилого возраста и инвалидов утверждено приказом Облкомсоцзашиты от 22 февраля 2019 г. N 253 "Об утверждении некоторых документов для организации работы в отделении дневного пребывания граждан пожилого возраста и инвалидов".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13. Межведомственное взаимодействие в системе</w:t>
      </w:r>
    </w:p>
    <w:p w:rsidR="00D81B57" w:rsidRDefault="00D81B57">
      <w:pPr>
        <w:pStyle w:val="ConsPlusTitle"/>
        <w:jc w:val="center"/>
      </w:pPr>
      <w:r>
        <w:t>долговременного ухода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 xml:space="preserve">13.1. Организация межведомственного взаимодействия в системе долговременного ухода осуществляется на основании совместного </w:t>
      </w:r>
      <w:hyperlink r:id="rId55">
        <w:r>
          <w:rPr>
            <w:color w:val="0000FF"/>
          </w:rPr>
          <w:t>приказа</w:t>
        </w:r>
      </w:hyperlink>
      <w:r>
        <w:t xml:space="preserve"> Облкомсоцзащиты N 1410, Облздрава N 1809.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13.2. Совместный </w:t>
      </w:r>
      <w:hyperlink r:id="rId56">
        <w:r>
          <w:rPr>
            <w:color w:val="0000FF"/>
          </w:rPr>
          <w:t>приказ</w:t>
        </w:r>
      </w:hyperlink>
      <w:r>
        <w:t xml:space="preserve"> Облкомсоцзащиты N 1410, Облздрава N 1809 устанавливает порядок взаимодействия участников внедрения системы долговременного ухода по выявлению граждан, нуждающихся в уходе, включению их в систему долговременного ухода, а также порядок и формы взаимодействия, включая информационное взаимодействие между Облкомсоцзащиты, Облздравом, их подведомственными организациями и поставщиками социальных услуг: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при организации оперативного обмена информацией между участниками межведомственного взаимодействия о гражданах, нуждающихся в уходе и медико-социальном сопровождении;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при осуществлении совместной деятельности в рамках реализации индивидуальной программы, дополнения к индивидуальной программе и мероприятий по медико-социальному сопровождению;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3) при совершенствовании механизма межведомственного взаимодействия с целью обеспечения преемственности и непрерывности предоставления социальных и медицинских услуг, социальных услуг по уходу, социальных услуг, аналогичных социальным услугам по уходу.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13.3. Межведомственное взаимодействие участников внедрения системы долговременного </w:t>
      </w:r>
      <w:r>
        <w:lastRenderedPageBreak/>
        <w:t>ухода обеспечивается посредством ведомственных информационных систем и единой системы межведомственного электронного взаимодействия.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14. Кадровое обеспечение системы долговременного ухода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>14.1. Облкомсоцзащиты организует обучение работников, участвующих в организации и оказании социальных услуг по уходу (помощники по уходу, организаторы ухода), а также обеспечивающих функционирование системы долговременного ухода (эксперты по оценке нуждаемости, работники регионального и территориальных координационных центров) по программам дополнительного профессионального образования (программы повышения квалификации, программы профессиональной переподготовки) (далее - профессиональные программы), в том числе по программам профессиональной подготовки, дополнительной профессиональной подготовки, переподготовки и (или) повышения квалификации в учебном центре, созданном на базе государственного бюджетного учреждения социального обслуживания "Центральный центр социального обслуживания населения" (лицензия на осуществление образовательной деятельности от 22 октября 2021 г. N 34-22102021-00020), а также в иных образовательных организациях.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14.2. Обучение работников по вопросам внедрения системы долговременного ухода осуществляется посредством организации и проведения региональных конференций, обучающих семинаров, тематических мастер-классов, межрегиональных мероприятий по обмену опытом, ознакомлению с лучшими международными практиками.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14.3. Работник регионального и территориального координационного центра организует и обеспечивает взаимодействие работников поставщиков социальных услуг, медицинских и иных организаций с гражданином, нуждающимся в уходе, его ближайшим окружением, в том числе при разрешении проблемных и конфликтных ситуаций, возникающих при предоставлении социальных услуг по уходу, включенных в социальный пакет долговременного ухода.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14.4. Работник регионального или территориального координационного центра обязан: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соответствовать требованиям одного из профессиональных стандартов "Специалист по социальной работе" или "Психолог в социальной сфере";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пройти и (или) быть готовым пройти профессиональное обучение по программам профессиональной подготовки (переподготовки) или повышение квалификации 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возраста и инвалидов;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3) соблюдать </w:t>
      </w:r>
      <w:hyperlink r:id="rId57">
        <w:r>
          <w:rPr>
            <w:color w:val="0000FF"/>
          </w:rPr>
          <w:t>принципы и правила</w:t>
        </w:r>
      </w:hyperlink>
      <w:r>
        <w:t xml:space="preserve"> корпоративной этики, предусмотренные приложением N 5 к Типовой модели Минтруда.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14.5. Деятельность работника территориального координационного центра осуществляется во взаимодействии с работником регионального координационного центра и организатором ухода.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14.6. Организатор ухода является руководителем структурного подразделения поставщика социальных услуг, который организует деятельность помощников по уходу и осуществляет контроль за предоставлением гражданам, нуждающимся в уходе, социальных услуг по уходу, включенных в социальный пакет долговременного ухода.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14.7. Организатор ухода обязан: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1) соответствовать требованиям одного из профессиональных стандартов "Руководитель организации социального обслуживания", "Специалист по социальной работе", утвержденных приказами Министерства труда и социальной защиты Российской Федерации от 18 июня 2020 </w:t>
      </w:r>
      <w:hyperlink r:id="rId58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353н</w:t>
        </w:r>
      </w:hyperlink>
      <w:r>
        <w:t xml:space="preserve"> и от 18 июня 2020 </w:t>
      </w:r>
      <w:hyperlink r:id="rId59">
        <w:r>
          <w:rPr>
            <w:color w:val="0000FF"/>
          </w:rPr>
          <w:t>N 351н</w:t>
        </w:r>
      </w:hyperlink>
      <w:r>
        <w:t xml:space="preserve"> соответственно;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2) пройти и (или) быть готовым пройти профессиональное обучение по программам профессиональной подготовки (переподготовки) или повышение квалификации по вопросам управления в социальной сфере, построению эффективного общения, разрешению конфликтных ситуаций, изучения психологических особенностей граждан пожилого возраста и инвалидов;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3) соблюдать </w:t>
      </w:r>
      <w:hyperlink r:id="rId60">
        <w:r>
          <w:rPr>
            <w:color w:val="0000FF"/>
          </w:rPr>
          <w:t>принципы и правила</w:t>
        </w:r>
      </w:hyperlink>
      <w:r>
        <w:t xml:space="preserve"> корпоративной этики, установленные приложением N 5 к Типовой модели Минтруда.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15. Финансовое обеспечение системы долговременного ухода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>15.1. Финансовое обеспечение системы долговременного ухода осуществляется за счет: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1) средств федерального бюджета в соответствии с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27 ноября 2023 г. N 540-ФЗ "О федеральном бюджете на 2024 год и на плановый период 2025 и 2026 годов";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2) средств областного бюджета в соответствии с </w:t>
      </w:r>
      <w:hyperlink r:id="rId62">
        <w:r>
          <w:rPr>
            <w:color w:val="0000FF"/>
          </w:rPr>
          <w:t>Законом</w:t>
        </w:r>
      </w:hyperlink>
      <w:r>
        <w:t xml:space="preserve"> Волгоградской области от 05 декабря 2023 г. N 95-ОД "Об областном бюджете на 2024 год и на плановый период 2025 и 2026 годов";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3) средств системы обязательного медицинского страхования, предусмотренных на оказание гражданам бесплатной медицинской помощи всех видов, включая специализированную (в том числе высокотехнологичную медицинскую помощь) в соответствии с </w:t>
      </w:r>
      <w:hyperlink r:id="rId63">
        <w:r>
          <w:rPr>
            <w:color w:val="0000FF"/>
          </w:rPr>
          <w:t>Законом</w:t>
        </w:r>
      </w:hyperlink>
      <w:r>
        <w:t xml:space="preserve"> Волгоградской области от 24 ноября 2023 г. N 92-ОД "О бюджете Территориального фонда обязательного медицинского страхования Волгоградской области на 2024 год и на плановый период 2025 и 2026 годов";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4) средств получателей социальных услуг при предоставлении социальных услуг в соответствии со </w:t>
      </w:r>
      <w:hyperlink r:id="rId64">
        <w:r>
          <w:rPr>
            <w:color w:val="0000FF"/>
          </w:rPr>
          <w:t>статьями 31</w:t>
        </w:r>
      </w:hyperlink>
      <w:r>
        <w:t xml:space="preserve">, </w:t>
      </w:r>
      <w:hyperlink r:id="rId65">
        <w:r>
          <w:rPr>
            <w:color w:val="0000FF"/>
          </w:rPr>
          <w:t>32</w:t>
        </w:r>
      </w:hyperlink>
      <w:r>
        <w:t xml:space="preserve"> Федерального закона N 442-ФЗ.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Title"/>
        <w:jc w:val="center"/>
        <w:outlineLvl w:val="1"/>
      </w:pPr>
      <w:r>
        <w:t>16. Контроль качества предоставления гражданам, нуждающимся</w:t>
      </w:r>
    </w:p>
    <w:p w:rsidR="00D81B57" w:rsidRDefault="00D81B57">
      <w:pPr>
        <w:pStyle w:val="ConsPlusTitle"/>
        <w:jc w:val="center"/>
      </w:pPr>
      <w:r>
        <w:t>в уходе, социальных услуг по уходу, включенных в социальный</w:t>
      </w:r>
    </w:p>
    <w:p w:rsidR="00D81B57" w:rsidRDefault="00D81B57">
      <w:pPr>
        <w:pStyle w:val="ConsPlusTitle"/>
        <w:jc w:val="center"/>
      </w:pPr>
      <w:r>
        <w:t>пакет долговременного ухода, и мониторинг функционирования</w:t>
      </w:r>
    </w:p>
    <w:p w:rsidR="00D81B57" w:rsidRDefault="00D81B57">
      <w:pPr>
        <w:pStyle w:val="ConsPlusTitle"/>
        <w:jc w:val="center"/>
      </w:pPr>
      <w:r>
        <w:t>системы долговременного ухода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ind w:firstLine="540"/>
        <w:jc w:val="both"/>
      </w:pPr>
      <w:r>
        <w:t>16.1. Контроль качества предоставления социальных услуг по уходу гражданам, нуждающимся в социальных услугах по уходу, - система мероприятий, проводимых на постоянной основе в целях проверки результативности исполнения договора о предоставлении социальных услуг по уходу и дополнения к индивидуальной программе, осуществляемых Облкомсоцзащиты, территориальными координационными центрами, поставщиками социальных услуг.</w:t>
      </w:r>
    </w:p>
    <w:p w:rsidR="00D81B57" w:rsidRDefault="006C6396">
      <w:pPr>
        <w:pStyle w:val="ConsPlusNormal"/>
        <w:spacing w:before="220"/>
        <w:ind w:firstLine="540"/>
        <w:jc w:val="both"/>
      </w:pPr>
      <w:hyperlink r:id="rId66">
        <w:r w:rsidR="00D81B57">
          <w:rPr>
            <w:color w:val="0000FF"/>
          </w:rPr>
          <w:t>Порядок</w:t>
        </w:r>
      </w:hyperlink>
      <w:r w:rsidR="00D81B57">
        <w:t xml:space="preserve"> осуществления контроля качества предоставления социальных услуг по уходу гражданам, нуждающимся в социальных услугах по уходу, утвержден приказом Облкомсоцзащиты от 28 марта 2023 г. N 615 "Об утверждении Порядка осуществления контроля качества предоставления социальных услуг по уходу гражданам, нуждающимся в социальных услугах по уходу".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16.2. Мониторинг функционирования системы долговременного ухода (далее - мониторинг) - система наблюдений, осуществляемых региональным и территориальными координационными центрами на постоянной основе посредством сбора, обобщения, анализа и систематизации информации: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1) по выявлению потенциальных получателей социальных услуг;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 xml:space="preserve">2) по определению экспертом по оценке нуждаемости территориального координационного </w:t>
      </w:r>
      <w:r>
        <w:lastRenderedPageBreak/>
        <w:t>центра индивидуальной потребности гражданина в социальном обслуживании, в том числе в социальных услугах по уходу;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3) по исполнению поставщиком социальных услуг дополнения к индивидуальной программе;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4) по получению территориальным координационным центром и исполнению помощником по уходу медицинских рекомендаций при организации ухода за гражданином, нуждающимся в социальных услугах по уходу;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5) по обеспеченности техническими средствами реабилитации пунктов проката;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6) по организации в школах ухода обучения граждан, осуществляющих уход.</w:t>
      </w:r>
    </w:p>
    <w:p w:rsidR="00D81B57" w:rsidRDefault="00D81B57">
      <w:pPr>
        <w:pStyle w:val="ConsPlusNormal"/>
        <w:spacing w:before="220"/>
        <w:ind w:firstLine="540"/>
        <w:jc w:val="both"/>
      </w:pPr>
      <w:r>
        <w:t>16.3. Мониторинг осуществляется с использованием ведомственных информационных систем и единой системы межведомственного электронного взаимодействия.</w:t>
      </w:r>
    </w:p>
    <w:p w:rsidR="00D81B57" w:rsidRDefault="006C6396">
      <w:pPr>
        <w:pStyle w:val="ConsPlusNormal"/>
        <w:spacing w:before="220"/>
        <w:ind w:firstLine="540"/>
        <w:jc w:val="both"/>
      </w:pPr>
      <w:hyperlink r:id="rId67">
        <w:r w:rsidR="00D81B57">
          <w:rPr>
            <w:color w:val="0000FF"/>
          </w:rPr>
          <w:t>Порядок</w:t>
        </w:r>
      </w:hyperlink>
      <w:r w:rsidR="00D81B57">
        <w:t xml:space="preserve"> мониторинга функционирования системы долговременного ухода утвержден приказом Облкомсоцзащиты от 01 июня 2023 г. N 1150 "Об утверждении Порядка мониторинга функционирования системы долговременного ухода".</w:t>
      </w: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jc w:val="both"/>
      </w:pPr>
    </w:p>
    <w:p w:rsidR="00D81B57" w:rsidRDefault="00D81B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7A36" w:rsidRDefault="00BD7A36"/>
    <w:sectPr w:rsidR="00BD7A36" w:rsidSect="0060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characterSpacingControl w:val="doNotCompress"/>
  <w:compat/>
  <w:rsids>
    <w:rsidRoot w:val="00D81B57"/>
    <w:rsid w:val="000B0096"/>
    <w:rsid w:val="000E0E8B"/>
    <w:rsid w:val="002F4918"/>
    <w:rsid w:val="00395DB5"/>
    <w:rsid w:val="003B7359"/>
    <w:rsid w:val="00436B95"/>
    <w:rsid w:val="005223A3"/>
    <w:rsid w:val="00563E0B"/>
    <w:rsid w:val="006C6396"/>
    <w:rsid w:val="007508DA"/>
    <w:rsid w:val="007A0F39"/>
    <w:rsid w:val="00A72448"/>
    <w:rsid w:val="00AE6E84"/>
    <w:rsid w:val="00BD7A36"/>
    <w:rsid w:val="00C87DA5"/>
    <w:rsid w:val="00D81B57"/>
    <w:rsid w:val="00E44734"/>
    <w:rsid w:val="00E9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B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1B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1B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1871" TargetMode="External"/><Relationship Id="rId18" Type="http://schemas.openxmlformats.org/officeDocument/2006/relationships/hyperlink" Target="https://login.consultant.ru/link/?req=doc&amp;base=RLAW180&amp;n=273166&amp;dst=100009" TargetMode="External"/><Relationship Id="rId26" Type="http://schemas.openxmlformats.org/officeDocument/2006/relationships/hyperlink" Target="https://login.consultant.ru/link/?req=doc&amp;base=LAW&amp;n=467722&amp;dst=100316" TargetMode="External"/><Relationship Id="rId39" Type="http://schemas.openxmlformats.org/officeDocument/2006/relationships/hyperlink" Target="https://login.consultant.ru/link/?req=doc&amp;base=LAW&amp;n=460024&amp;dst=100211" TargetMode="External"/><Relationship Id="rId21" Type="http://schemas.openxmlformats.org/officeDocument/2006/relationships/hyperlink" Target="https://login.consultant.ru/link/?req=doc&amp;base=LAW&amp;n=460024&amp;dst=100170" TargetMode="External"/><Relationship Id="rId34" Type="http://schemas.openxmlformats.org/officeDocument/2006/relationships/hyperlink" Target="https://login.consultant.ru/link/?req=doc&amp;base=LAW&amp;n=460024&amp;dst=100211" TargetMode="External"/><Relationship Id="rId42" Type="http://schemas.openxmlformats.org/officeDocument/2006/relationships/hyperlink" Target="https://login.consultant.ru/link/?req=doc&amp;base=LAW&amp;n=460024&amp;dst=100230" TargetMode="External"/><Relationship Id="rId47" Type="http://schemas.openxmlformats.org/officeDocument/2006/relationships/hyperlink" Target="https://login.consultant.ru/link/?req=doc&amp;base=LAW&amp;n=460024&amp;dst=100211" TargetMode="External"/><Relationship Id="rId50" Type="http://schemas.openxmlformats.org/officeDocument/2006/relationships/hyperlink" Target="https://login.consultant.ru/link/?req=doc&amp;base=RLAW180&amp;n=274078&amp;dst=100013" TargetMode="External"/><Relationship Id="rId55" Type="http://schemas.openxmlformats.org/officeDocument/2006/relationships/hyperlink" Target="https://login.consultant.ru/link/?req=doc&amp;base=RLAW180&amp;n=266005" TargetMode="External"/><Relationship Id="rId63" Type="http://schemas.openxmlformats.org/officeDocument/2006/relationships/hyperlink" Target="https://login.consultant.ru/link/?req=doc&amp;base=RLAW180&amp;n=271433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67722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0024&amp;dst=100170" TargetMode="External"/><Relationship Id="rId29" Type="http://schemas.openxmlformats.org/officeDocument/2006/relationships/hyperlink" Target="https://login.consultant.ru/link/?req=doc&amp;base=RLAW180&amp;n=2622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69234" TargetMode="External"/><Relationship Id="rId11" Type="http://schemas.openxmlformats.org/officeDocument/2006/relationships/hyperlink" Target="https://login.consultant.ru/link/?req=doc&amp;base=LAW&amp;n=466112" TargetMode="External"/><Relationship Id="rId24" Type="http://schemas.openxmlformats.org/officeDocument/2006/relationships/hyperlink" Target="https://login.consultant.ru/link/?req=doc&amp;base=RLAW180&amp;n=268395&amp;dst=100010" TargetMode="External"/><Relationship Id="rId32" Type="http://schemas.openxmlformats.org/officeDocument/2006/relationships/hyperlink" Target="https://login.consultant.ru/link/?req=doc&amp;base=LAW&amp;n=467722&amp;dst=103377" TargetMode="External"/><Relationship Id="rId37" Type="http://schemas.openxmlformats.org/officeDocument/2006/relationships/hyperlink" Target="https://login.consultant.ru/link/?req=doc&amp;base=LAW&amp;n=460024&amp;dst=100230" TargetMode="External"/><Relationship Id="rId40" Type="http://schemas.openxmlformats.org/officeDocument/2006/relationships/hyperlink" Target="https://login.consultant.ru/link/?req=doc&amp;base=LAW&amp;n=460024&amp;dst=100325" TargetMode="External"/><Relationship Id="rId45" Type="http://schemas.openxmlformats.org/officeDocument/2006/relationships/hyperlink" Target="https://login.consultant.ru/link/?req=doc&amp;base=LAW&amp;n=460024" TargetMode="External"/><Relationship Id="rId53" Type="http://schemas.openxmlformats.org/officeDocument/2006/relationships/hyperlink" Target="https://login.consultant.ru/link/?req=doc&amp;base=RLAW180&amp;n=264394&amp;dst=100492" TargetMode="External"/><Relationship Id="rId58" Type="http://schemas.openxmlformats.org/officeDocument/2006/relationships/hyperlink" Target="https://login.consultant.ru/link/?req=doc&amp;base=LAW&amp;n=357715&amp;dst=100010" TargetMode="External"/><Relationship Id="rId66" Type="http://schemas.openxmlformats.org/officeDocument/2006/relationships/hyperlink" Target="https://login.consultant.ru/link/?req=doc&amp;base=RLAW180&amp;n=263392&amp;dst=100012" TargetMode="External"/><Relationship Id="rId5" Type="http://schemas.openxmlformats.org/officeDocument/2006/relationships/hyperlink" Target="https://login.consultant.ru/link/?req=doc&amp;base=LAW&amp;n=384857" TargetMode="External"/><Relationship Id="rId15" Type="http://schemas.openxmlformats.org/officeDocument/2006/relationships/hyperlink" Target="https://login.consultant.ru/link/?req=doc&amp;base=LAW&amp;n=460024" TargetMode="External"/><Relationship Id="rId23" Type="http://schemas.openxmlformats.org/officeDocument/2006/relationships/hyperlink" Target="https://login.consultant.ru/link/?req=doc&amp;base=RLAW180&amp;n=261349&amp;dst=100207" TargetMode="External"/><Relationship Id="rId28" Type="http://schemas.openxmlformats.org/officeDocument/2006/relationships/hyperlink" Target="https://login.consultant.ru/link/?req=doc&amp;base=LAW&amp;n=460024&amp;dst=100170" TargetMode="External"/><Relationship Id="rId36" Type="http://schemas.openxmlformats.org/officeDocument/2006/relationships/hyperlink" Target="https://login.consultant.ru/link/?req=doc&amp;base=LAW&amp;n=460024&amp;dst=100333" TargetMode="External"/><Relationship Id="rId49" Type="http://schemas.openxmlformats.org/officeDocument/2006/relationships/hyperlink" Target="https://login.consultant.ru/link/?req=doc&amp;base=LAW&amp;n=460024&amp;dst=100333" TargetMode="External"/><Relationship Id="rId57" Type="http://schemas.openxmlformats.org/officeDocument/2006/relationships/hyperlink" Target="https://login.consultant.ru/link/?req=doc&amp;base=LAW&amp;n=467722&amp;dst=102168" TargetMode="External"/><Relationship Id="rId61" Type="http://schemas.openxmlformats.org/officeDocument/2006/relationships/hyperlink" Target="https://login.consultant.ru/link/?req=doc&amp;base=LAW&amp;n=462891" TargetMode="External"/><Relationship Id="rId10" Type="http://schemas.openxmlformats.org/officeDocument/2006/relationships/hyperlink" Target="https://login.consultant.ru/link/?req=doc&amp;base=LAW&amp;n=451872" TargetMode="External"/><Relationship Id="rId19" Type="http://schemas.openxmlformats.org/officeDocument/2006/relationships/hyperlink" Target="https://login.consultant.ru/link/?req=doc&amp;base=RLAW180&amp;n=275225" TargetMode="External"/><Relationship Id="rId31" Type="http://schemas.openxmlformats.org/officeDocument/2006/relationships/hyperlink" Target="https://login.consultant.ru/link/?req=doc&amp;base=LAW&amp;n=355461&amp;dst=119" TargetMode="External"/><Relationship Id="rId44" Type="http://schemas.openxmlformats.org/officeDocument/2006/relationships/hyperlink" Target="https://login.consultant.ru/link/?req=doc&amp;base=LAW&amp;n=460024" TargetMode="External"/><Relationship Id="rId52" Type="http://schemas.openxmlformats.org/officeDocument/2006/relationships/hyperlink" Target="https://login.consultant.ru/link/?req=doc&amp;base=RLAW180&amp;n=261276&amp;dst=100315" TargetMode="External"/><Relationship Id="rId60" Type="http://schemas.openxmlformats.org/officeDocument/2006/relationships/hyperlink" Target="https://login.consultant.ru/link/?req=doc&amp;base=LAW&amp;n=467722&amp;dst=102168" TargetMode="External"/><Relationship Id="rId65" Type="http://schemas.openxmlformats.org/officeDocument/2006/relationships/hyperlink" Target="https://login.consultant.ru/link/?req=doc&amp;base=LAW&amp;n=460024&amp;dst=100333" TargetMode="External"/><Relationship Id="rId4" Type="http://schemas.openxmlformats.org/officeDocument/2006/relationships/hyperlink" Target="https://login.consultant.ru/link/?req=doc&amp;base=LAW&amp;n=384857&amp;dst=100452" TargetMode="External"/><Relationship Id="rId9" Type="http://schemas.openxmlformats.org/officeDocument/2006/relationships/hyperlink" Target="https://login.consultant.ru/link/?req=doc&amp;base=LAW&amp;n=460024" TargetMode="External"/><Relationship Id="rId14" Type="http://schemas.openxmlformats.org/officeDocument/2006/relationships/hyperlink" Target="https://login.consultant.ru/link/?req=doc&amp;base=LAW&amp;n=460024&amp;dst=100174" TargetMode="External"/><Relationship Id="rId22" Type="http://schemas.openxmlformats.org/officeDocument/2006/relationships/hyperlink" Target="https://login.consultant.ru/link/?req=doc&amp;base=LAW&amp;n=436332&amp;dst=4" TargetMode="External"/><Relationship Id="rId27" Type="http://schemas.openxmlformats.org/officeDocument/2006/relationships/hyperlink" Target="https://login.consultant.ru/link/?req=doc&amp;base=RLAW180&amp;n=262293&amp;dst=100405" TargetMode="External"/><Relationship Id="rId30" Type="http://schemas.openxmlformats.org/officeDocument/2006/relationships/hyperlink" Target="https://login.consultant.ru/link/?req=doc&amp;base=LAW&amp;n=467722&amp;dst=102168" TargetMode="External"/><Relationship Id="rId35" Type="http://schemas.openxmlformats.org/officeDocument/2006/relationships/hyperlink" Target="https://login.consultant.ru/link/?req=doc&amp;base=LAW&amp;n=460024&amp;dst=100325" TargetMode="External"/><Relationship Id="rId43" Type="http://schemas.openxmlformats.org/officeDocument/2006/relationships/hyperlink" Target="https://login.consultant.ru/link/?req=doc&amp;base=RLAW180&amp;n=261349" TargetMode="External"/><Relationship Id="rId48" Type="http://schemas.openxmlformats.org/officeDocument/2006/relationships/hyperlink" Target="https://login.consultant.ru/link/?req=doc&amp;base=LAW&amp;n=460024&amp;dst=100325" TargetMode="External"/><Relationship Id="rId56" Type="http://schemas.openxmlformats.org/officeDocument/2006/relationships/hyperlink" Target="https://login.consultant.ru/link/?req=doc&amp;base=RLAW180&amp;n=266005" TargetMode="External"/><Relationship Id="rId64" Type="http://schemas.openxmlformats.org/officeDocument/2006/relationships/hyperlink" Target="https://login.consultant.ru/link/?req=doc&amp;base=LAW&amp;n=460024&amp;dst=100325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67760" TargetMode="External"/><Relationship Id="rId51" Type="http://schemas.openxmlformats.org/officeDocument/2006/relationships/hyperlink" Target="https://login.consultant.ru/link/?req=doc&amp;base=RLAW180&amp;n=263390&amp;dst=1000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05625" TargetMode="External"/><Relationship Id="rId17" Type="http://schemas.openxmlformats.org/officeDocument/2006/relationships/hyperlink" Target="https://login.consultant.ru/link/?req=doc&amp;base=LAW&amp;n=460024&amp;dst=100172" TargetMode="External"/><Relationship Id="rId25" Type="http://schemas.openxmlformats.org/officeDocument/2006/relationships/hyperlink" Target="https://login.consultant.ru/link/?req=doc&amp;base=LAW&amp;n=467722&amp;dst=100264" TargetMode="External"/><Relationship Id="rId33" Type="http://schemas.openxmlformats.org/officeDocument/2006/relationships/hyperlink" Target="https://login.consultant.ru/link/?req=doc&amp;base=LAW&amp;n=467722&amp;dst=102168" TargetMode="External"/><Relationship Id="rId38" Type="http://schemas.openxmlformats.org/officeDocument/2006/relationships/hyperlink" Target="https://login.consultant.ru/link/?req=doc&amp;base=LAW&amp;n=467557" TargetMode="External"/><Relationship Id="rId46" Type="http://schemas.openxmlformats.org/officeDocument/2006/relationships/hyperlink" Target="https://login.consultant.ru/link/?req=doc&amp;base=LAW&amp;n=467557&amp;dst=100013" TargetMode="External"/><Relationship Id="rId59" Type="http://schemas.openxmlformats.org/officeDocument/2006/relationships/hyperlink" Target="https://login.consultant.ru/link/?req=doc&amp;base=LAW&amp;n=357716&amp;dst=100010" TargetMode="External"/><Relationship Id="rId67" Type="http://schemas.openxmlformats.org/officeDocument/2006/relationships/hyperlink" Target="https://login.consultant.ru/link/?req=doc&amp;base=RLAW180&amp;n=264456&amp;dst=100011" TargetMode="External"/><Relationship Id="rId20" Type="http://schemas.openxmlformats.org/officeDocument/2006/relationships/hyperlink" Target="https://login.consultant.ru/link/?req=doc&amp;base=RLAW180&amp;n=266005" TargetMode="External"/><Relationship Id="rId41" Type="http://schemas.openxmlformats.org/officeDocument/2006/relationships/hyperlink" Target="https://login.consultant.ru/link/?req=doc&amp;base=LAW&amp;n=460024&amp;dst=100333" TargetMode="External"/><Relationship Id="rId54" Type="http://schemas.openxmlformats.org/officeDocument/2006/relationships/hyperlink" Target="https://login.consultant.ru/link/?req=doc&amp;base=RLAW180&amp;n=269235&amp;dst=100023" TargetMode="External"/><Relationship Id="rId62" Type="http://schemas.openxmlformats.org/officeDocument/2006/relationships/hyperlink" Target="https://login.consultant.ru/link/?req=doc&amp;base=RLAW180&amp;n=271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8167</Words>
  <Characters>46558</Characters>
  <Application>Microsoft Office Word</Application>
  <DocSecurity>0</DocSecurity>
  <Lines>387</Lines>
  <Paragraphs>109</Paragraphs>
  <ScaleCrop>false</ScaleCrop>
  <Company/>
  <LinksUpToDate>false</LinksUpToDate>
  <CharactersWithSpaces>54616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Инна Александровна</dc:creator>
  <cp:lastModifiedBy>Кравченко Инна Александровна</cp:lastModifiedBy>
  <cp:revision>2</cp:revision>
  <dcterms:created xsi:type="dcterms:W3CDTF">2024-03-12T15:03:00Z</dcterms:created>
  <dcterms:modified xsi:type="dcterms:W3CDTF">2024-03-12T15:07:00Z</dcterms:modified>
</cp:coreProperties>
</file>